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5801" w14:textId="77777777" w:rsidR="00751813" w:rsidRPr="008F598B" w:rsidRDefault="00751813" w:rsidP="00751813">
      <w:pPr>
        <w:widowControl w:val="0"/>
        <w:autoSpaceDE w:val="0"/>
        <w:autoSpaceDN w:val="0"/>
        <w:adjustRightInd w:val="0"/>
        <w:spacing w:after="0" w:line="240" w:lineRule="auto"/>
        <w:ind w:left="720"/>
        <w:contextualSpacing/>
        <w:rPr>
          <w:rFonts w:ascii="Tahoma" w:eastAsia="Calibri" w:hAnsi="Tahoma" w:cs="Tahoma"/>
          <w:b/>
          <w:bCs/>
          <w:color w:val="00B0F0"/>
          <w:sz w:val="24"/>
          <w:szCs w:val="24"/>
          <w:lang w:val="en-US"/>
        </w:rPr>
      </w:pPr>
      <w:r w:rsidRPr="008F598B">
        <w:rPr>
          <w:rFonts w:ascii="Tahoma" w:eastAsia="Calibri" w:hAnsi="Tahoma" w:cs="Tahoma"/>
          <w:b/>
          <w:bCs/>
          <w:color w:val="00B0F0"/>
          <w:sz w:val="24"/>
          <w:szCs w:val="24"/>
          <w:lang w:val="en-US"/>
        </w:rPr>
        <w:t>Appendix E</w:t>
      </w:r>
    </w:p>
    <w:p w14:paraId="37B9F9B4" w14:textId="77777777" w:rsidR="00751813" w:rsidRPr="008F598B" w:rsidRDefault="00751813" w:rsidP="00751813">
      <w:pPr>
        <w:widowControl w:val="0"/>
        <w:autoSpaceDE w:val="0"/>
        <w:autoSpaceDN w:val="0"/>
        <w:adjustRightInd w:val="0"/>
        <w:spacing w:after="0" w:line="240" w:lineRule="auto"/>
        <w:ind w:left="720"/>
        <w:contextualSpacing/>
        <w:jc w:val="center"/>
        <w:rPr>
          <w:rFonts w:ascii="Tahoma" w:eastAsia="Calibri" w:hAnsi="Tahoma" w:cs="Tahoma"/>
          <w:b/>
          <w:bCs/>
          <w:sz w:val="24"/>
          <w:szCs w:val="24"/>
          <w:lang w:val="en-US"/>
        </w:rPr>
      </w:pPr>
    </w:p>
    <w:p w14:paraId="74AD31F9" w14:textId="77777777" w:rsidR="00751813" w:rsidRPr="008F598B" w:rsidRDefault="00751813" w:rsidP="00751813">
      <w:pPr>
        <w:widowControl w:val="0"/>
        <w:autoSpaceDE w:val="0"/>
        <w:autoSpaceDN w:val="0"/>
        <w:adjustRightInd w:val="0"/>
        <w:spacing w:after="0" w:line="240" w:lineRule="auto"/>
        <w:ind w:left="720"/>
        <w:contextualSpacing/>
        <w:jc w:val="center"/>
        <w:rPr>
          <w:rFonts w:ascii="Tahoma" w:eastAsia="Calibri" w:hAnsi="Tahoma" w:cs="Tahoma"/>
          <w:b/>
          <w:bCs/>
          <w:sz w:val="24"/>
          <w:szCs w:val="24"/>
          <w:lang w:val="en-US"/>
        </w:rPr>
      </w:pPr>
      <w:r w:rsidRPr="008F598B">
        <w:rPr>
          <w:rFonts w:ascii="Tahoma" w:eastAsia="Calibri" w:hAnsi="Tahoma" w:cs="Tahoma"/>
          <w:b/>
          <w:bCs/>
          <w:sz w:val="24"/>
          <w:szCs w:val="24"/>
          <w:lang w:val="en-US"/>
        </w:rPr>
        <w:t>Sample Special Conditions of Hire during COVID-19</w:t>
      </w:r>
    </w:p>
    <w:p w14:paraId="33631784" w14:textId="77777777" w:rsidR="00751813" w:rsidRPr="008F598B" w:rsidRDefault="00751813" w:rsidP="00751813">
      <w:pPr>
        <w:widowControl w:val="0"/>
        <w:autoSpaceDE w:val="0"/>
        <w:autoSpaceDN w:val="0"/>
        <w:adjustRightInd w:val="0"/>
        <w:spacing w:after="0" w:line="240" w:lineRule="auto"/>
        <w:ind w:left="720"/>
        <w:contextualSpacing/>
        <w:jc w:val="center"/>
        <w:rPr>
          <w:rFonts w:ascii="Tahoma" w:eastAsia="Calibri" w:hAnsi="Tahoma" w:cs="Tahoma"/>
          <w:b/>
          <w:bCs/>
          <w:sz w:val="24"/>
          <w:szCs w:val="24"/>
          <w:lang w:val="en-US"/>
        </w:rPr>
      </w:pPr>
    </w:p>
    <w:p w14:paraId="7B89F8BE" w14:textId="77777777" w:rsidR="00751813" w:rsidRPr="008F598B" w:rsidRDefault="00751813" w:rsidP="00751813">
      <w:pPr>
        <w:widowControl w:val="0"/>
        <w:autoSpaceDE w:val="0"/>
        <w:autoSpaceDN w:val="0"/>
        <w:adjustRightInd w:val="0"/>
        <w:spacing w:after="0" w:line="240" w:lineRule="auto"/>
        <w:ind w:left="720"/>
        <w:contextualSpacing/>
        <w:jc w:val="center"/>
        <w:rPr>
          <w:rFonts w:ascii="Tahoma" w:eastAsia="Calibri" w:hAnsi="Tahoma" w:cs="Tahoma"/>
          <w:b/>
          <w:bCs/>
          <w:sz w:val="24"/>
          <w:szCs w:val="24"/>
          <w:lang w:val="en-US"/>
        </w:rPr>
      </w:pPr>
      <w:r w:rsidRPr="008F598B">
        <w:rPr>
          <w:rFonts w:ascii="Tahoma" w:eastAsia="Calibri" w:hAnsi="Tahoma" w:cs="Tahoma"/>
          <w:b/>
          <w:bCs/>
          <w:sz w:val="24"/>
          <w:szCs w:val="24"/>
          <w:lang w:val="en-US"/>
        </w:rPr>
        <w:t xml:space="preserve">Note: These conditions are supplemental to, not a replacement for, the hall’s ordinary conditions of hire. </w:t>
      </w:r>
    </w:p>
    <w:p w14:paraId="77189066" w14:textId="77777777" w:rsidR="00751813" w:rsidRPr="008F598B" w:rsidRDefault="00751813" w:rsidP="00751813">
      <w:pPr>
        <w:widowControl w:val="0"/>
        <w:autoSpaceDE w:val="0"/>
        <w:autoSpaceDN w:val="0"/>
        <w:adjustRightInd w:val="0"/>
        <w:spacing w:after="0" w:line="288" w:lineRule="auto"/>
        <w:ind w:left="461" w:hanging="461"/>
        <w:rPr>
          <w:rFonts w:ascii="Tahoma" w:eastAsia="Tahoma" w:hAnsi="Tahoma" w:cs="Tahoma"/>
          <w:b/>
          <w:sz w:val="24"/>
          <w:szCs w:val="24"/>
          <w:lang w:val="en-US"/>
        </w:rPr>
      </w:pPr>
    </w:p>
    <w:p w14:paraId="0468912B"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
          <w:sz w:val="24"/>
          <w:szCs w:val="24"/>
          <w:lang w:val="en-US"/>
        </w:rPr>
      </w:pPr>
      <w:r w:rsidRPr="008F598B">
        <w:rPr>
          <w:rFonts w:ascii="Tahoma" w:eastAsia="Tahoma" w:hAnsi="Tahoma" w:cs="Tahoma"/>
          <w:b/>
          <w:sz w:val="24"/>
          <w:szCs w:val="24"/>
          <w:lang w:val="en-US"/>
        </w:rPr>
        <w:t>SC1:</w:t>
      </w:r>
    </w:p>
    <w:p w14:paraId="3A95D8B1"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21A6CF60"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176E5DE2"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r w:rsidRPr="008F598B">
        <w:rPr>
          <w:rFonts w:ascii="Tahoma" w:eastAsia="Tahoma" w:hAnsi="Tahoma" w:cs="Tahoma"/>
          <w:b/>
          <w:sz w:val="24"/>
          <w:szCs w:val="24"/>
          <w:lang w:val="en-US"/>
        </w:rPr>
        <w:t>SC2</w:t>
      </w:r>
      <w:r w:rsidRPr="008F598B">
        <w:rPr>
          <w:rFonts w:ascii="Tahoma" w:eastAsia="Tahoma" w:hAnsi="Tahoma" w:cs="Tahoma"/>
          <w:bCs/>
          <w:sz w:val="24"/>
          <w:szCs w:val="24"/>
          <w:lang w:val="en-US"/>
        </w:rPr>
        <w:t xml:space="preserve">: </w:t>
      </w:r>
    </w:p>
    <w:p w14:paraId="00146FF0"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You undertake to comply with the actions identified in the hall’s risk assessment, of which you will be provided with a copy.</w:t>
      </w:r>
    </w:p>
    <w:p w14:paraId="2B16EC95"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297ED1EB"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
          <w:sz w:val="24"/>
          <w:szCs w:val="24"/>
          <w:lang w:val="en-US"/>
        </w:rPr>
      </w:pPr>
      <w:r w:rsidRPr="008F598B">
        <w:rPr>
          <w:rFonts w:ascii="Tahoma" w:eastAsia="Tahoma" w:hAnsi="Tahoma" w:cs="Tahoma"/>
          <w:b/>
          <w:sz w:val="24"/>
          <w:szCs w:val="24"/>
          <w:lang w:val="en-US"/>
        </w:rPr>
        <w:t xml:space="preserve">SC3: </w:t>
      </w:r>
    </w:p>
    <w:p w14:paraId="0147F7EC"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b/>
          <w:bCs/>
        </w:rPr>
        <w:t xml:space="preserve"> </w:t>
      </w:r>
      <w:r w:rsidRPr="008F598B">
        <w:rPr>
          <w:rFonts w:ascii="Tahoma" w:eastAsia="Calibri" w:hAnsi="Tahoma" w:cs="Tahoma"/>
        </w:rPr>
        <w:t xml:space="preserve">You will be responsible for cleaning door handles, light switches, window catches, equipment, toilet handles and seats, wash basins and all surfaces likely to be used during your period of hire </w:t>
      </w:r>
      <w:r w:rsidRPr="008F598B">
        <w:rPr>
          <w:rFonts w:ascii="Tahoma" w:eastAsia="Calibri" w:hAnsi="Tahoma" w:cs="Tahoma"/>
          <w:b/>
          <w:bCs/>
        </w:rPr>
        <w:t xml:space="preserve">before </w:t>
      </w:r>
      <w:r w:rsidRPr="008F598B">
        <w:rPr>
          <w:rFonts w:ascii="Tahoma" w:eastAsia="Calibri" w:hAnsi="Tahoma" w:cs="Tahoma"/>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40FEBA27" w14:textId="77777777" w:rsidR="00751813" w:rsidRPr="008F598B" w:rsidRDefault="00751813" w:rsidP="00751813">
      <w:pPr>
        <w:spacing w:after="0" w:line="240" w:lineRule="auto"/>
        <w:rPr>
          <w:rFonts w:ascii="Tahoma" w:eastAsia="Calibri" w:hAnsi="Tahoma" w:cs="Tahoma"/>
          <w:bCs/>
        </w:rPr>
      </w:pPr>
      <w:r w:rsidRPr="008F598B">
        <w:rPr>
          <w:rFonts w:ascii="Tahoma" w:eastAsia="Calibri" w:hAnsi="Tahoma" w:cs="Tahoma"/>
          <w:bCs/>
        </w:rPr>
        <w:tab/>
      </w:r>
    </w:p>
    <w:p w14:paraId="07384476" w14:textId="77777777" w:rsidR="00751813" w:rsidRPr="008F598B" w:rsidRDefault="00751813" w:rsidP="00751813">
      <w:pPr>
        <w:spacing w:after="0" w:line="240" w:lineRule="auto"/>
        <w:rPr>
          <w:rFonts w:ascii="Tahoma" w:eastAsia="Calibri" w:hAnsi="Tahoma" w:cs="Tahoma"/>
          <w:bCs/>
        </w:rPr>
      </w:pPr>
      <w:r w:rsidRPr="008F598B">
        <w:rPr>
          <w:rFonts w:ascii="Tahoma" w:eastAsia="Calibri" w:hAnsi="Tahoma" w:cs="Tahoma"/>
          <w:bCs/>
        </w:rPr>
        <w:t>Please take care cleaning electrical equipment.  Use cloths - do not spray!</w:t>
      </w:r>
    </w:p>
    <w:p w14:paraId="14A71D17"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6A13B400" w14:textId="77777777" w:rsidR="00751813" w:rsidRPr="008F598B" w:rsidRDefault="00751813" w:rsidP="00751813">
      <w:pPr>
        <w:spacing w:after="0" w:line="240" w:lineRule="auto"/>
        <w:rPr>
          <w:rFonts w:ascii="Tahoma" w:eastAsia="Calibri" w:hAnsi="Tahoma" w:cs="Tahoma"/>
          <w:b/>
          <w:bCs/>
        </w:rPr>
      </w:pPr>
      <w:r w:rsidRPr="008F598B">
        <w:rPr>
          <w:rFonts w:ascii="Tahoma" w:eastAsia="Calibri" w:hAnsi="Tahoma" w:cs="Tahoma"/>
          <w:b/>
          <w:bCs/>
        </w:rPr>
        <w:t xml:space="preserve">SC4: </w:t>
      </w:r>
    </w:p>
    <w:p w14:paraId="10ED4A21" w14:textId="77777777" w:rsidR="00751813" w:rsidRPr="008F598B" w:rsidRDefault="00751813" w:rsidP="00751813">
      <w:pPr>
        <w:spacing w:after="0" w:line="240" w:lineRule="auto"/>
        <w:rPr>
          <w:rFonts w:ascii="Tahoma" w:eastAsia="Calibri" w:hAnsi="Tahoma" w:cs="Tahoma"/>
          <w:bCs/>
        </w:rPr>
      </w:pPr>
      <w:r w:rsidRPr="008F598B">
        <w:rPr>
          <w:rFonts w:ascii="Tahoma" w:eastAsia="Calibri" w:hAnsi="Tahoma" w:cs="Tahoma"/>
          <w:bCs/>
        </w:rPr>
        <w:t xml:space="preserve">You will make sure that everyone likely to attend your activity or event understands that they </w:t>
      </w:r>
      <w:r w:rsidRPr="008F598B">
        <w:rPr>
          <w:rFonts w:ascii="Tahoma" w:eastAsia="Calibri" w:hAnsi="Tahoma" w:cs="Tahoma"/>
        </w:rPr>
        <w:t>MUST NOT DO SO</w:t>
      </w:r>
      <w:r w:rsidRPr="008F598B">
        <w:rPr>
          <w:rFonts w:ascii="Tahoma" w:eastAsia="Calibri" w:hAnsi="Tahoma" w:cs="Tahoma"/>
          <w:bCs/>
        </w:rPr>
        <w:t xml:space="preserve"> if they or anyone in their household has had COVID-19 symptoms in the last 48 hours, and that if they develop symptoms within 10 days of visiting the premises, they </w:t>
      </w:r>
      <w:r w:rsidRPr="008F598B">
        <w:rPr>
          <w:rFonts w:ascii="Tahoma" w:eastAsia="Calibri" w:hAnsi="Tahoma" w:cs="Tahoma"/>
        </w:rPr>
        <w:t xml:space="preserve">MUST </w:t>
      </w:r>
      <w:r w:rsidRPr="008F598B">
        <w:rPr>
          <w:rFonts w:ascii="Tahoma" w:eastAsia="Calibri" w:hAnsi="Tahoma" w:cs="Tahoma"/>
          <w:bCs/>
        </w:rPr>
        <w:t xml:space="preserve">seek a COVID-19 test.  </w:t>
      </w:r>
    </w:p>
    <w:p w14:paraId="7A419D91"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p>
    <w:p w14:paraId="4246ABC0"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bCs/>
          <w:sz w:val="24"/>
          <w:szCs w:val="24"/>
          <w:lang w:val="en-US"/>
        </w:rPr>
      </w:pPr>
      <w:r w:rsidRPr="008F598B">
        <w:rPr>
          <w:rFonts w:ascii="Tahoma" w:eastAsia="Tahoma" w:hAnsi="Tahoma" w:cs="Tahoma"/>
          <w:b/>
          <w:sz w:val="24"/>
          <w:szCs w:val="24"/>
          <w:lang w:val="en-US"/>
        </w:rPr>
        <w:t>SC5:</w:t>
      </w:r>
      <w:r w:rsidRPr="008F598B">
        <w:rPr>
          <w:rFonts w:ascii="Tahoma" w:eastAsia="Calibri" w:hAnsi="Tahoma" w:cs="Tahoma"/>
          <w:bCs/>
          <w:sz w:val="24"/>
          <w:szCs w:val="24"/>
          <w:lang w:val="en-US"/>
        </w:rPr>
        <w:t xml:space="preserve"> </w:t>
      </w:r>
    </w:p>
    <w:p w14:paraId="2C37CA21"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You will keep the premises well ventilated throughout your hire, with windows and doors (except fire doors) open as far as convenient. You will be responsible for ensuring they are all securely closed on leaving.</w:t>
      </w:r>
    </w:p>
    <w:p w14:paraId="7352249C"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b/>
          <w:bCs/>
          <w:sz w:val="24"/>
          <w:szCs w:val="24"/>
          <w:lang w:val="en-US"/>
        </w:rPr>
      </w:pPr>
    </w:p>
    <w:p w14:paraId="31535F99"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r w:rsidRPr="008F598B">
        <w:rPr>
          <w:rFonts w:ascii="Tahoma" w:eastAsia="Calibri" w:hAnsi="Tahoma" w:cs="Tahoma"/>
          <w:b/>
          <w:bCs/>
          <w:sz w:val="24"/>
          <w:szCs w:val="24"/>
          <w:lang w:val="en-US"/>
        </w:rPr>
        <w:t>SC6</w:t>
      </w:r>
      <w:r w:rsidRPr="008F598B">
        <w:rPr>
          <w:rFonts w:ascii="Tahoma" w:eastAsia="Calibri" w:hAnsi="Tahoma" w:cs="Tahoma"/>
          <w:sz w:val="24"/>
          <w:szCs w:val="24"/>
          <w:lang w:val="en-US"/>
        </w:rPr>
        <w:t xml:space="preserve">: </w:t>
      </w:r>
    </w:p>
    <w:p w14:paraId="66872BD9"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You will ensure that no more than [30] people attend your activity/event in the Main Hall and (15) in the Small Hall, in order that social distancing can be maintained. You will ensure that people attending do so in groups of no more than 6 or two households and that such groups do not mingle. You will ensure social distancing of 2m between individuals or groups is maintained by everyone attending as far as possible, including while waiting to enter the premises, that they observe the one-way system within the premises, and as far as possible observe social distancing of 1m plus mitigation measures when using more confined areas e.g., moving and stowing equipment, accessing toilets which should be kept as brief as </w:t>
      </w:r>
      <w:r w:rsidRPr="008F598B">
        <w:rPr>
          <w:rFonts w:ascii="Tahoma" w:eastAsia="Calibri" w:hAnsi="Tahoma" w:cs="Tahoma"/>
        </w:rPr>
        <w:lastRenderedPageBreak/>
        <w:t>possible. You will make sure that no more than [one] persons use each suite of toilets at one time.</w:t>
      </w:r>
    </w:p>
    <w:p w14:paraId="6AAA17AB"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p>
    <w:p w14:paraId="1A5AF448"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r w:rsidRPr="008F598B">
        <w:rPr>
          <w:rFonts w:ascii="Tahoma" w:eastAsia="Calibri" w:hAnsi="Tahoma" w:cs="Tahoma"/>
          <w:b/>
          <w:bCs/>
          <w:sz w:val="24"/>
          <w:szCs w:val="24"/>
          <w:lang w:val="en-US"/>
        </w:rPr>
        <w:t>SC7</w:t>
      </w:r>
      <w:r w:rsidRPr="008F598B">
        <w:rPr>
          <w:rFonts w:ascii="Tahoma" w:eastAsia="Calibri" w:hAnsi="Tahoma" w:cs="Tahoma"/>
          <w:sz w:val="24"/>
          <w:szCs w:val="24"/>
          <w:lang w:val="en-US"/>
        </w:rPr>
        <w:t xml:space="preserve">: </w:t>
      </w:r>
    </w:p>
    <w:p w14:paraId="2E5A3CFB"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or other confined areas without compromising social distancing.   </w:t>
      </w:r>
    </w:p>
    <w:p w14:paraId="56E24652"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p>
    <w:p w14:paraId="41B08929"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r w:rsidRPr="008F598B">
        <w:rPr>
          <w:rFonts w:ascii="Tahoma" w:eastAsia="Calibri" w:hAnsi="Tahoma" w:cs="Tahoma"/>
          <w:b/>
          <w:bCs/>
          <w:sz w:val="24"/>
          <w:szCs w:val="24"/>
          <w:lang w:val="en-US"/>
        </w:rPr>
        <w:t>SC8</w:t>
      </w:r>
      <w:r w:rsidRPr="008F598B">
        <w:rPr>
          <w:rFonts w:ascii="Tahoma" w:eastAsia="Calibri" w:hAnsi="Tahoma" w:cs="Tahoma"/>
          <w:sz w:val="24"/>
          <w:szCs w:val="24"/>
          <w:lang w:val="en-US"/>
        </w:rPr>
        <w:t xml:space="preserve">: </w:t>
      </w:r>
    </w:p>
    <w:p w14:paraId="2C8ACDC7"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You will position furniture or the arrangement of the room as far as possible to facilitate social distancing of 2m between individual people or groups of six or less people or 2 households, or 1m with mitigation measures such as: seating side by side, with at least one empty chair between each person or household group, rather than face-to-face, face coverings and good ventilation.  If tables are being used, you will place them so as to maintain social distancing across the table between people from different household groups who are face-to-face </w:t>
      </w:r>
      <w:proofErr w:type="gramStart"/>
      <w:r w:rsidRPr="008F598B">
        <w:rPr>
          <w:rFonts w:ascii="Tahoma" w:eastAsia="Calibri" w:hAnsi="Tahoma" w:cs="Tahoma"/>
        </w:rPr>
        <w:t>e.g.</w:t>
      </w:r>
      <w:proofErr w:type="gramEnd"/>
      <w:r w:rsidRPr="008F598B">
        <w:rPr>
          <w:rFonts w:ascii="Tahoma" w:eastAsia="Calibri" w:hAnsi="Tahoma" w:cs="Tahoma"/>
        </w:rPr>
        <w:t xml:space="preserve"> using a wide U-shape. </w:t>
      </w:r>
    </w:p>
    <w:p w14:paraId="640503A3"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p>
    <w:p w14:paraId="2F6974D5" w14:textId="77777777" w:rsidR="00751813" w:rsidRPr="008F598B" w:rsidRDefault="00751813" w:rsidP="00751813">
      <w:pPr>
        <w:widowControl w:val="0"/>
        <w:autoSpaceDE w:val="0"/>
        <w:autoSpaceDN w:val="0"/>
        <w:adjustRightInd w:val="0"/>
        <w:spacing w:after="0" w:line="240" w:lineRule="auto"/>
        <w:rPr>
          <w:rFonts w:ascii="Tahoma" w:eastAsia="Times New Roman" w:hAnsi="Tahoma" w:cs="Tahoma"/>
          <w:sz w:val="24"/>
          <w:szCs w:val="24"/>
          <w:lang w:val="en-US"/>
        </w:rPr>
      </w:pPr>
      <w:r w:rsidRPr="008F598B">
        <w:rPr>
          <w:rFonts w:ascii="Tahoma" w:eastAsia="Times New Roman" w:hAnsi="Tahoma" w:cs="Tahoma"/>
          <w:b/>
          <w:bCs/>
          <w:sz w:val="24"/>
          <w:szCs w:val="24"/>
          <w:lang w:val="en-US"/>
        </w:rPr>
        <w:t>SC9:</w:t>
      </w:r>
      <w:r w:rsidRPr="008F598B">
        <w:rPr>
          <w:rFonts w:ascii="Tahoma" w:eastAsia="Times New Roman" w:hAnsi="Tahoma" w:cs="Tahoma"/>
          <w:sz w:val="24"/>
          <w:szCs w:val="24"/>
          <w:lang w:val="en-US"/>
        </w:rPr>
        <w:t xml:space="preserve"> </w:t>
      </w:r>
    </w:p>
    <w:p w14:paraId="7BB3E970"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You MUST keep a record of the date and time the activity started and the name and contact telephone number or email of all those who attend your event (at least one member of any group of up to 6 people or 2 households must provide details).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If food or drink is being served, then the contact details of </w:t>
      </w:r>
      <w:r w:rsidRPr="008F598B">
        <w:rPr>
          <w:rFonts w:ascii="Tahoma" w:eastAsia="Calibri" w:hAnsi="Tahoma" w:cs="Tahoma"/>
          <w:b/>
          <w:bCs/>
        </w:rPr>
        <w:t>everyone</w:t>
      </w:r>
      <w:r w:rsidRPr="008F598B">
        <w:rPr>
          <w:rFonts w:ascii="Tahoma" w:eastAsia="Calibri" w:hAnsi="Tahoma" w:cs="Tahoma"/>
        </w:rPr>
        <w:t xml:space="preserve"> attending must be obtained on arrival unless they register using the NHS QR poster or have provided details beforehand.   </w:t>
      </w:r>
    </w:p>
    <w:p w14:paraId="400F7AA1"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p>
    <w:p w14:paraId="2CE03F97" w14:textId="77777777" w:rsidR="00751813" w:rsidRPr="008F598B" w:rsidRDefault="00751813" w:rsidP="00751813">
      <w:pPr>
        <w:widowControl w:val="0"/>
        <w:autoSpaceDE w:val="0"/>
        <w:autoSpaceDN w:val="0"/>
        <w:adjustRightInd w:val="0"/>
        <w:spacing w:after="0" w:line="288" w:lineRule="auto"/>
        <w:rPr>
          <w:rFonts w:ascii="Tahoma" w:eastAsia="Calibri" w:hAnsi="Tahoma" w:cs="Tahoma"/>
          <w:sz w:val="24"/>
          <w:szCs w:val="24"/>
          <w:lang w:val="en-US"/>
        </w:rPr>
      </w:pPr>
      <w:r w:rsidRPr="008F598B">
        <w:rPr>
          <w:rFonts w:ascii="Tahoma" w:eastAsia="Calibri" w:hAnsi="Tahoma" w:cs="Tahoma"/>
          <w:b/>
          <w:bCs/>
          <w:sz w:val="24"/>
          <w:szCs w:val="24"/>
          <w:lang w:val="en-US"/>
        </w:rPr>
        <w:t>SC10</w:t>
      </w:r>
      <w:r w:rsidRPr="008F598B">
        <w:rPr>
          <w:rFonts w:ascii="Tahoma" w:eastAsia="Calibri" w:hAnsi="Tahoma" w:cs="Tahoma"/>
          <w:sz w:val="24"/>
          <w:szCs w:val="24"/>
          <w:lang w:val="en-US"/>
        </w:rPr>
        <w:t xml:space="preserve">: </w:t>
      </w:r>
    </w:p>
    <w:p w14:paraId="31F45A2D"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You will be responsible for the disposal of all rubbish created during your hire, including tissues and cleaning cloths, in the rubbish bins provided by the main entrance before you leave the hall. All other rubbish should be taken away with you when you leave the hall. </w:t>
      </w:r>
    </w:p>
    <w:p w14:paraId="06342D6B"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1ABF16C6"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r w:rsidRPr="008F598B">
        <w:rPr>
          <w:rFonts w:ascii="Tahoma" w:eastAsia="Tahoma" w:hAnsi="Tahoma" w:cs="Tahoma"/>
          <w:b/>
          <w:sz w:val="24"/>
          <w:szCs w:val="24"/>
          <w:lang w:val="en-US"/>
        </w:rPr>
        <w:t>SC11</w:t>
      </w:r>
      <w:r w:rsidRPr="008F598B">
        <w:rPr>
          <w:rFonts w:ascii="Tahoma" w:eastAsia="Tahoma" w:hAnsi="Tahoma" w:cs="Tahoma"/>
          <w:bCs/>
          <w:sz w:val="24"/>
          <w:szCs w:val="24"/>
          <w:lang w:val="en-US"/>
        </w:rPr>
        <w:t>:</w:t>
      </w:r>
    </w:p>
    <w:p w14:paraId="2FD9668C"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Users are encouraged to bring their own drinks and food. If food or drink is being served or made on a DIY basis (as distinct to a water bottle used during exercise) it must be consumed while seated. Alcohol must only be served at tables, or as a takeaway service or, at a performance of a film, play or concert, to those with a ticket for consumption at their seat.  If food and drink is served at tables you MUST ensure there is no mingling between groups at different tables, which must be seated in accordance with SC6. </w:t>
      </w:r>
    </w:p>
    <w:p w14:paraId="423FE0AD"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279B2231"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r w:rsidRPr="008F598B">
        <w:rPr>
          <w:rFonts w:ascii="Tahoma" w:eastAsia="Calibri" w:hAnsi="Tahoma" w:cs="Tahoma"/>
          <w:b/>
          <w:bCs/>
          <w:sz w:val="24"/>
          <w:szCs w:val="24"/>
          <w:lang w:val="en-US"/>
        </w:rPr>
        <w:t>SC12:</w:t>
      </w:r>
      <w:r w:rsidRPr="008F598B">
        <w:rPr>
          <w:rFonts w:ascii="Tahoma" w:eastAsia="Tahoma" w:hAnsi="Tahoma" w:cs="Tahoma"/>
          <w:bCs/>
          <w:sz w:val="24"/>
          <w:szCs w:val="24"/>
          <w:lang w:val="en-US"/>
        </w:rPr>
        <w:t xml:space="preserve"> </w:t>
      </w:r>
    </w:p>
    <w:p w14:paraId="057B875F" w14:textId="77777777" w:rsidR="00751813" w:rsidRPr="008F598B" w:rsidRDefault="00751813" w:rsidP="00751813">
      <w:pPr>
        <w:spacing w:after="0" w:line="240" w:lineRule="auto"/>
        <w:rPr>
          <w:rFonts w:ascii="Arial" w:eastAsia="Calibri" w:hAnsi="Arial" w:cs="Arial"/>
          <w:sz w:val="24"/>
          <w:szCs w:val="24"/>
        </w:rPr>
      </w:pPr>
      <w:r w:rsidRPr="008F598B">
        <w:rPr>
          <w:rFonts w:ascii="Arial" w:eastAsia="Calibri" w:hAnsi="Arial" w:cs="Arial"/>
          <w:sz w:val="24"/>
          <w:szCs w:val="24"/>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w:t>
      </w:r>
      <w:r w:rsidRPr="008F598B">
        <w:rPr>
          <w:rFonts w:ascii="Arial" w:eastAsia="Calibri" w:hAnsi="Arial" w:cs="Arial"/>
          <w:sz w:val="24"/>
          <w:szCs w:val="24"/>
        </w:rPr>
        <w:lastRenderedPageBreak/>
        <w:t xml:space="preserve">that public buildings are asked or required to close again.  If this is necessary, we will do our best to inform you promptly and you will not be charged for this hire. </w:t>
      </w:r>
    </w:p>
    <w:p w14:paraId="6F050B9E"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2F9BB0DF"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
          <w:sz w:val="24"/>
          <w:szCs w:val="24"/>
          <w:lang w:val="en-US"/>
        </w:rPr>
      </w:pPr>
    </w:p>
    <w:p w14:paraId="02DD3A40"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r w:rsidRPr="008F598B">
        <w:rPr>
          <w:rFonts w:ascii="Tahoma" w:eastAsia="Tahoma" w:hAnsi="Tahoma" w:cs="Tahoma"/>
          <w:b/>
          <w:sz w:val="24"/>
          <w:szCs w:val="24"/>
          <w:lang w:val="en-US"/>
        </w:rPr>
        <w:t>SC13</w:t>
      </w:r>
      <w:r w:rsidRPr="008F598B">
        <w:rPr>
          <w:rFonts w:ascii="Tahoma" w:eastAsia="Tahoma" w:hAnsi="Tahoma" w:cs="Tahoma"/>
          <w:bCs/>
          <w:sz w:val="24"/>
          <w:szCs w:val="24"/>
          <w:lang w:val="en-US"/>
        </w:rPr>
        <w:t xml:space="preserve">: </w:t>
      </w:r>
    </w:p>
    <w:p w14:paraId="7C10578D"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In the event of someone becoming unwell with suspected Covid-19 symptoms while at the hall you should remove them to the designated safe area which is [Committee Room].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cleaner on [insert contact no:       ].</w:t>
      </w:r>
    </w:p>
    <w:p w14:paraId="19FBC62C"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6AEE3975" w14:textId="77777777" w:rsidR="00751813" w:rsidRPr="008F598B" w:rsidRDefault="00751813" w:rsidP="00751813">
      <w:pPr>
        <w:spacing w:after="0" w:line="240" w:lineRule="auto"/>
        <w:rPr>
          <w:rFonts w:ascii="Arial" w:eastAsia="Calibri" w:hAnsi="Arial" w:cs="Arial"/>
          <w:sz w:val="24"/>
          <w:szCs w:val="24"/>
        </w:rPr>
      </w:pPr>
      <w:r w:rsidRPr="008F598B">
        <w:rPr>
          <w:rFonts w:ascii="Arial" w:eastAsia="Calibri" w:hAnsi="Arial" w:cs="Arial"/>
          <w:b/>
          <w:bCs/>
          <w:sz w:val="24"/>
          <w:szCs w:val="24"/>
        </w:rPr>
        <w:t xml:space="preserve">SC14: </w:t>
      </w:r>
      <w:r w:rsidRPr="008F598B">
        <w:rPr>
          <w:rFonts w:ascii="Tahoma" w:eastAsia="Calibri" w:hAnsi="Tahoma" w:cs="Tahoma"/>
        </w:rPr>
        <w:t>For events with more than 30 people (when allowed)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501F358A"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p>
    <w:p w14:paraId="5855C8AC" w14:textId="77777777" w:rsidR="00751813" w:rsidRPr="008F598B" w:rsidRDefault="00751813" w:rsidP="00751813">
      <w:pPr>
        <w:spacing w:after="0" w:line="240" w:lineRule="auto"/>
        <w:rPr>
          <w:rFonts w:ascii="Arial" w:eastAsia="Calibri" w:hAnsi="Arial" w:cs="Arial"/>
          <w:sz w:val="24"/>
          <w:szCs w:val="24"/>
        </w:rPr>
      </w:pPr>
      <w:r w:rsidRPr="008F598B">
        <w:rPr>
          <w:rFonts w:ascii="Arial" w:eastAsia="Calibri" w:hAnsi="Arial" w:cs="Arial"/>
          <w:b/>
          <w:sz w:val="24"/>
          <w:szCs w:val="24"/>
        </w:rPr>
        <w:t>SC15:</w:t>
      </w:r>
      <w:r w:rsidRPr="008F598B">
        <w:rPr>
          <w:rFonts w:ascii="Tahoma" w:eastAsia="Calibri" w:hAnsi="Tahoma" w:cs="Tahoma"/>
          <w:b/>
        </w:rPr>
        <w:t xml:space="preserve"> </w:t>
      </w:r>
      <w:r w:rsidRPr="008F598B">
        <w:rPr>
          <w:rFonts w:ascii="Tahoma" w:eastAsia="Calibri" w:hAnsi="Tahoma" w:cs="Tahoma"/>
        </w:rPr>
        <w:t xml:space="preserve">In order to avoid risk of aerosol or droplet transmission you must take steps to avoid people needing to unduly raise their voices to each other, </w:t>
      </w:r>
      <w:proofErr w:type="gramStart"/>
      <w:r w:rsidRPr="008F598B">
        <w:rPr>
          <w:rFonts w:ascii="Tahoma" w:eastAsia="Calibri" w:hAnsi="Tahoma" w:cs="Tahoma"/>
        </w:rPr>
        <w:t>e.g.</w:t>
      </w:r>
      <w:proofErr w:type="gramEnd"/>
      <w:r w:rsidRPr="008F598B">
        <w:rPr>
          <w:rFonts w:ascii="Tahoma" w:eastAsia="Calibri" w:hAnsi="Tahoma" w:cs="Tahoma"/>
        </w:rPr>
        <w:t xml:space="preserve"> refrain from playing music or broadcasts at a volume which makes normal conversation difficult. </w:t>
      </w:r>
    </w:p>
    <w:p w14:paraId="6E004AA5"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
          <w:sz w:val="24"/>
          <w:szCs w:val="24"/>
          <w:lang w:val="en-US"/>
        </w:rPr>
      </w:pPr>
    </w:p>
    <w:p w14:paraId="1C3C85D1" w14:textId="77777777" w:rsidR="00751813" w:rsidRPr="008F598B" w:rsidRDefault="00751813" w:rsidP="00751813">
      <w:pPr>
        <w:widowControl w:val="0"/>
        <w:autoSpaceDE w:val="0"/>
        <w:autoSpaceDN w:val="0"/>
        <w:adjustRightInd w:val="0"/>
        <w:spacing w:after="0" w:line="288" w:lineRule="auto"/>
        <w:rPr>
          <w:rFonts w:ascii="Tahoma" w:eastAsia="Tahoma" w:hAnsi="Tahoma" w:cs="Tahoma"/>
          <w:bCs/>
          <w:sz w:val="24"/>
          <w:szCs w:val="24"/>
          <w:lang w:val="en-US"/>
        </w:rPr>
      </w:pPr>
      <w:r w:rsidRPr="008F598B">
        <w:rPr>
          <w:rFonts w:ascii="Tahoma" w:eastAsia="Tahoma" w:hAnsi="Tahoma" w:cs="Tahoma"/>
          <w:b/>
          <w:sz w:val="24"/>
          <w:szCs w:val="24"/>
          <w:lang w:val="en-US"/>
        </w:rPr>
        <w:t>SC16:</w:t>
      </w:r>
      <w:r w:rsidRPr="008F598B">
        <w:rPr>
          <w:rFonts w:ascii="Tahoma" w:eastAsia="Tahoma" w:hAnsi="Tahoma" w:cs="Tahoma"/>
          <w:bCs/>
          <w:sz w:val="24"/>
          <w:szCs w:val="24"/>
          <w:lang w:val="en-US"/>
        </w:rPr>
        <w:t xml:space="preserve"> </w:t>
      </w:r>
    </w:p>
    <w:p w14:paraId="58E66FBA"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Other special points as appropriate. </w:t>
      </w:r>
    </w:p>
    <w:p w14:paraId="1B591361"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 xml:space="preserve">e.g., Where a </w:t>
      </w:r>
      <w:proofErr w:type="gramStart"/>
      <w:r w:rsidRPr="008F598B">
        <w:rPr>
          <w:rFonts w:ascii="Tahoma" w:eastAsia="Calibri" w:hAnsi="Tahoma" w:cs="Tahoma"/>
        </w:rPr>
        <w:t>sports</w:t>
      </w:r>
      <w:proofErr w:type="gramEnd"/>
      <w:r w:rsidRPr="008F598B">
        <w:rPr>
          <w:rFonts w:ascii="Tahoma" w:eastAsia="Calibri" w:hAnsi="Tahoma" w:cs="Tahoma"/>
        </w:rPr>
        <w:t xml:space="preserve">, exercise or performing arts activity takes place: </w:t>
      </w:r>
    </w:p>
    <w:p w14:paraId="43493DCA"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[You will organise your activity in accordance with guidance issued by the relevant governing body for your sport or activity]</w:t>
      </w:r>
    </w:p>
    <w:p w14:paraId="6BD44825" w14:textId="77777777" w:rsidR="00751813" w:rsidRPr="008F598B" w:rsidRDefault="00751813" w:rsidP="00751813">
      <w:pPr>
        <w:spacing w:after="0" w:line="240" w:lineRule="auto"/>
        <w:rPr>
          <w:rFonts w:ascii="Tahoma" w:eastAsia="Calibri" w:hAnsi="Tahoma" w:cs="Tahoma"/>
        </w:rPr>
      </w:pPr>
    </w:p>
    <w:p w14:paraId="49E0A482"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e.g., Where a group uses their own equipment:</w:t>
      </w:r>
    </w:p>
    <w:p w14:paraId="4A13ECD0" w14:textId="77777777" w:rsidR="00751813" w:rsidRPr="008F598B" w:rsidRDefault="00751813" w:rsidP="00751813">
      <w:pPr>
        <w:spacing w:after="0" w:line="240" w:lineRule="auto"/>
        <w:rPr>
          <w:rFonts w:ascii="Tahoma" w:eastAsia="Calibri" w:hAnsi="Tahoma" w:cs="Tahoma"/>
        </w:rPr>
      </w:pPr>
      <w:r w:rsidRPr="008F598B">
        <w:rPr>
          <w:rFonts w:ascii="Tahoma" w:eastAsia="Calibri" w:hAnsi="Tahoma" w:cs="Tahoma"/>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w:t>
      </w:r>
    </w:p>
    <w:p w14:paraId="7970BC61" w14:textId="77777777" w:rsidR="00751813" w:rsidRPr="008F598B" w:rsidRDefault="00751813" w:rsidP="00751813">
      <w:pPr>
        <w:widowControl w:val="0"/>
        <w:autoSpaceDE w:val="0"/>
        <w:autoSpaceDN w:val="0"/>
        <w:adjustRightInd w:val="0"/>
        <w:spacing w:after="0" w:line="288" w:lineRule="auto"/>
        <w:rPr>
          <w:rFonts w:ascii="Tahoma" w:eastAsia="Tahoma" w:hAnsi="Tahoma" w:cs="Tahoma"/>
          <w:sz w:val="24"/>
          <w:szCs w:val="24"/>
          <w:lang w:val="en-US"/>
        </w:rPr>
      </w:pPr>
    </w:p>
    <w:p w14:paraId="74F7C6C0" w14:textId="77777777" w:rsidR="00751813" w:rsidRPr="008F598B" w:rsidRDefault="00751813" w:rsidP="00751813">
      <w:pPr>
        <w:autoSpaceDE w:val="0"/>
        <w:autoSpaceDN w:val="0"/>
        <w:adjustRightInd w:val="0"/>
        <w:spacing w:after="0" w:line="240" w:lineRule="auto"/>
        <w:rPr>
          <w:rFonts w:ascii="Tahoma" w:eastAsia="Times New Roman" w:hAnsi="Tahoma" w:cs="Tahoma"/>
          <w:b/>
          <w:bCs/>
          <w:color w:val="000000"/>
          <w:lang w:eastAsia="en-GB"/>
        </w:rPr>
      </w:pPr>
      <w:r w:rsidRPr="008F598B">
        <w:rPr>
          <w:rFonts w:ascii="Tahoma" w:eastAsia="Times New Roman" w:hAnsi="Tahoma" w:cs="Tahoma"/>
          <w:b/>
          <w:bCs/>
          <w:color w:val="000000"/>
          <w:lang w:eastAsia="en-GB"/>
        </w:rPr>
        <w:t>SC 17:</w:t>
      </w:r>
    </w:p>
    <w:p w14:paraId="6090BB25" w14:textId="77777777" w:rsidR="00751813" w:rsidRPr="008F598B" w:rsidRDefault="00751813" w:rsidP="00751813">
      <w:pPr>
        <w:autoSpaceDE w:val="0"/>
        <w:autoSpaceDN w:val="0"/>
        <w:adjustRightInd w:val="0"/>
        <w:spacing w:after="0" w:line="240" w:lineRule="auto"/>
        <w:rPr>
          <w:rFonts w:ascii="Tahoma" w:eastAsia="Times New Roman" w:hAnsi="Tahoma" w:cs="Tahoma"/>
          <w:color w:val="000000"/>
          <w:lang w:eastAsia="en-GB"/>
        </w:rPr>
      </w:pPr>
      <w:r w:rsidRPr="008F598B">
        <w:rPr>
          <w:rFonts w:ascii="Tahoma" w:eastAsia="Times New Roman" w:hAnsi="Tahoma" w:cs="Tahoma"/>
          <w:color w:val="000000"/>
          <w:lang w:eastAsia="en-GB"/>
        </w:rPr>
        <w:t xml:space="preserve">You will encourage all those attending your activity to wear a face covering unless an exemption or other government guidance applies to the activity. A face covering is not required when people are eating or drinking but they should be seated. </w:t>
      </w:r>
    </w:p>
    <w:p w14:paraId="59773C0B" w14:textId="77777777" w:rsidR="00D3563F" w:rsidRDefault="00D3563F"/>
    <w:sectPr w:rsidR="00D3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46"/>
    <w:rsid w:val="00224146"/>
    <w:rsid w:val="00751813"/>
    <w:rsid w:val="00D3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2DCC"/>
  <w15:chartTrackingRefBased/>
  <w15:docId w15:val="{7F5750DD-BAAA-411D-8480-C9344148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2</cp:revision>
  <dcterms:created xsi:type="dcterms:W3CDTF">2021-04-22T09:11:00Z</dcterms:created>
  <dcterms:modified xsi:type="dcterms:W3CDTF">2021-04-22T09:12:00Z</dcterms:modified>
</cp:coreProperties>
</file>